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5586" w14:textId="4A639136" w:rsidR="008D78E4" w:rsidRDefault="008D78E4" w:rsidP="008D78E4">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C</w:t>
      </w:r>
      <w:r w:rsidR="00B419EC">
        <w:rPr>
          <w:rFonts w:ascii="Times New Roman" w:hAnsi="Times New Roman" w:cs="Times New Roman"/>
          <w:b/>
          <w:color w:val="auto"/>
        </w:rPr>
        <w:t>amera dei deputati</w:t>
      </w:r>
    </w:p>
    <w:p w14:paraId="5828E10D" w14:textId="37415ECF" w:rsidR="008D78E4" w:rsidRDefault="008D78E4" w:rsidP="008D78E4">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AC</w:t>
      </w:r>
      <w:r w:rsidR="00F87882">
        <w:rPr>
          <w:rFonts w:ascii="Times New Roman" w:hAnsi="Times New Roman" w:cs="Times New Roman"/>
          <w:b/>
          <w:color w:val="auto"/>
        </w:rPr>
        <w:t xml:space="preserve"> 643</w:t>
      </w:r>
    </w:p>
    <w:p w14:paraId="68AF5795" w14:textId="1F2D02E3" w:rsidR="008D78E4" w:rsidRDefault="00F87882" w:rsidP="00F87882">
      <w:pPr>
        <w:jc w:val="center"/>
        <w:rPr>
          <w:rFonts w:cs="Times New Roman"/>
          <w:b/>
          <w:szCs w:val="24"/>
        </w:rPr>
      </w:pPr>
      <w:r w:rsidRPr="00F87882">
        <w:rPr>
          <w:rFonts w:cs="Times New Roman"/>
          <w:b/>
          <w:szCs w:val="24"/>
        </w:rPr>
        <w:t>Bilancio di previsione dello Stato per l’anno finanziario 2023</w:t>
      </w:r>
      <w:r>
        <w:rPr>
          <w:rFonts w:cs="Times New Roman"/>
          <w:b/>
          <w:szCs w:val="24"/>
        </w:rPr>
        <w:t xml:space="preserve"> </w:t>
      </w:r>
      <w:r w:rsidRPr="00F87882">
        <w:rPr>
          <w:rFonts w:cs="Times New Roman"/>
          <w:b/>
          <w:szCs w:val="24"/>
        </w:rPr>
        <w:t>e bilancio pluriennale per il</w:t>
      </w:r>
      <w:r>
        <w:rPr>
          <w:rFonts w:cs="Times New Roman"/>
          <w:b/>
          <w:szCs w:val="24"/>
        </w:rPr>
        <w:t xml:space="preserve"> </w:t>
      </w:r>
      <w:r w:rsidRPr="00F87882">
        <w:rPr>
          <w:rFonts w:cs="Times New Roman"/>
          <w:b/>
          <w:szCs w:val="24"/>
        </w:rPr>
        <w:t>triennio 2023-2025</w:t>
      </w:r>
    </w:p>
    <w:p w14:paraId="1F68A21A" w14:textId="77777777" w:rsidR="00F87882" w:rsidRDefault="00F87882" w:rsidP="008D78E4">
      <w:pPr>
        <w:jc w:val="center"/>
        <w:rPr>
          <w:rFonts w:cs="Times New Roman"/>
          <w:b/>
          <w:szCs w:val="24"/>
        </w:rPr>
      </w:pPr>
    </w:p>
    <w:p w14:paraId="26DFF6CC" w14:textId="1CD48114" w:rsidR="008D78E4" w:rsidRDefault="008D78E4" w:rsidP="008D78E4">
      <w:pPr>
        <w:jc w:val="center"/>
        <w:rPr>
          <w:rFonts w:cs="Times New Roman"/>
          <w:b/>
          <w:szCs w:val="24"/>
        </w:rPr>
      </w:pPr>
      <w:r>
        <w:rPr>
          <w:rFonts w:cs="Times New Roman"/>
          <w:b/>
          <w:szCs w:val="24"/>
        </w:rPr>
        <w:t>Emendamento</w:t>
      </w:r>
    </w:p>
    <w:p w14:paraId="126557A5" w14:textId="77777777" w:rsidR="00F87882" w:rsidRDefault="00F87882" w:rsidP="008D78E4">
      <w:pPr>
        <w:rPr>
          <w:rFonts w:cs="Times New Roman"/>
          <w:szCs w:val="24"/>
        </w:rPr>
      </w:pPr>
    </w:p>
    <w:p w14:paraId="652BA4DB" w14:textId="77777777" w:rsidR="00F87882" w:rsidRPr="00F87882" w:rsidRDefault="00F87882" w:rsidP="00F87882">
      <w:pPr>
        <w:jc w:val="center"/>
        <w:rPr>
          <w:rFonts w:cs="Times New Roman"/>
          <w:szCs w:val="24"/>
        </w:rPr>
      </w:pPr>
      <w:r w:rsidRPr="00F87882">
        <w:rPr>
          <w:rFonts w:cs="Times New Roman"/>
          <w:szCs w:val="24"/>
        </w:rPr>
        <w:t>Art. 85.</w:t>
      </w:r>
    </w:p>
    <w:p w14:paraId="361E0CF8" w14:textId="77777777" w:rsidR="00F87882" w:rsidRDefault="00F87882" w:rsidP="00F87882">
      <w:pPr>
        <w:jc w:val="center"/>
        <w:rPr>
          <w:rFonts w:cs="Times New Roman"/>
          <w:szCs w:val="24"/>
        </w:rPr>
      </w:pPr>
      <w:r w:rsidRPr="00F87882">
        <w:rPr>
          <w:rFonts w:cs="Times New Roman"/>
          <w:szCs w:val="24"/>
        </w:rPr>
        <w:t>(</w:t>
      </w:r>
      <w:r w:rsidRPr="00F87882">
        <w:rPr>
          <w:rFonts w:cs="Times New Roman"/>
          <w:i/>
          <w:iCs/>
          <w:szCs w:val="24"/>
        </w:rPr>
        <w:t>Disposizioni per il sostegno del settore dell’autotrasporto</w:t>
      </w:r>
      <w:r w:rsidRPr="00F87882">
        <w:rPr>
          <w:rFonts w:cs="Times New Roman"/>
          <w:szCs w:val="24"/>
        </w:rPr>
        <w:t>)</w:t>
      </w:r>
    </w:p>
    <w:p w14:paraId="138406AB" w14:textId="451F2B5B" w:rsidR="00A23E71" w:rsidRPr="006065DE" w:rsidRDefault="006065DE" w:rsidP="006065DE">
      <w:pPr>
        <w:rPr>
          <w:rFonts w:cs="Times New Roman"/>
        </w:rPr>
      </w:pPr>
      <w:r>
        <w:rPr>
          <w:rFonts w:cs="Times New Roman"/>
          <w:szCs w:val="24"/>
        </w:rPr>
        <w:t>A</w:t>
      </w:r>
      <w:r w:rsidR="00F87882" w:rsidRPr="006065DE">
        <w:rPr>
          <w:rFonts w:cs="Times New Roman"/>
          <w:szCs w:val="24"/>
        </w:rPr>
        <w:t xml:space="preserve">l comma 1, </w:t>
      </w:r>
      <w:r>
        <w:rPr>
          <w:rFonts w:cs="Times New Roman"/>
          <w:szCs w:val="24"/>
        </w:rPr>
        <w:t>dopo le parole</w:t>
      </w:r>
      <w:r w:rsidR="00F87882" w:rsidRPr="006065DE">
        <w:rPr>
          <w:rFonts w:cs="Times New Roman"/>
          <w:szCs w:val="24"/>
        </w:rPr>
        <w:t>:</w:t>
      </w:r>
      <w:r>
        <w:rPr>
          <w:rFonts w:cs="Times New Roman"/>
          <w:szCs w:val="24"/>
        </w:rPr>
        <w:t xml:space="preserve"> </w:t>
      </w:r>
      <w:r>
        <w:rPr>
          <w:rFonts w:cs="Times New Roman"/>
        </w:rPr>
        <w:t xml:space="preserve">«attività di trasporto» </w:t>
      </w:r>
      <w:r>
        <w:rPr>
          <w:rFonts w:cs="Times New Roman"/>
          <w:szCs w:val="24"/>
        </w:rPr>
        <w:t xml:space="preserve">aggiungere le seguenti: </w:t>
      </w:r>
      <w:r w:rsidR="00244F53">
        <w:rPr>
          <w:rFonts w:cs="Times New Roman"/>
        </w:rPr>
        <w:t>«</w:t>
      </w:r>
      <w:r>
        <w:rPr>
          <w:rFonts w:cs="Times New Roman"/>
        </w:rPr>
        <w:t xml:space="preserve">di merci su strada </w:t>
      </w:r>
      <w:r w:rsidRPr="006065DE">
        <w:rPr>
          <w:rFonts w:cs="Times New Roman"/>
        </w:rPr>
        <w:t>di cui all</w:t>
      </w:r>
      <w:r>
        <w:rPr>
          <w:rFonts w:cs="Times New Roman"/>
        </w:rPr>
        <w:t>’</w:t>
      </w:r>
      <w:r w:rsidRPr="006065DE">
        <w:rPr>
          <w:rFonts w:cs="Times New Roman"/>
        </w:rPr>
        <w:t>articolo</w:t>
      </w:r>
      <w:r>
        <w:rPr>
          <w:rFonts w:cs="Times New Roman"/>
        </w:rPr>
        <w:t xml:space="preserve"> </w:t>
      </w:r>
      <w:r w:rsidRPr="006065DE">
        <w:rPr>
          <w:rFonts w:cs="Times New Roman"/>
        </w:rPr>
        <w:t>24-</w:t>
      </w:r>
      <w:r w:rsidRPr="006065DE">
        <w:rPr>
          <w:rFonts w:cs="Times New Roman"/>
          <w:i/>
          <w:iCs/>
        </w:rPr>
        <w:t>ter</w:t>
      </w:r>
      <w:r w:rsidRPr="006065DE">
        <w:rPr>
          <w:rFonts w:cs="Times New Roman"/>
        </w:rPr>
        <w:t xml:space="preserve">, </w:t>
      </w:r>
      <w:proofErr w:type="gramStart"/>
      <w:r w:rsidRPr="006065DE">
        <w:rPr>
          <w:rFonts w:cs="Times New Roman"/>
        </w:rPr>
        <w:t>comma  2</w:t>
      </w:r>
      <w:proofErr w:type="gramEnd"/>
      <w:r w:rsidRPr="006065DE">
        <w:rPr>
          <w:rFonts w:cs="Times New Roman"/>
        </w:rPr>
        <w:t>,</w:t>
      </w:r>
      <w:r>
        <w:rPr>
          <w:rFonts w:cs="Times New Roman"/>
        </w:rPr>
        <w:t xml:space="preserve"> </w:t>
      </w:r>
      <w:r w:rsidRPr="006065DE">
        <w:rPr>
          <w:rFonts w:cs="Times New Roman"/>
        </w:rPr>
        <w:t xml:space="preserve">lettera  </w:t>
      </w:r>
      <w:r w:rsidRPr="006065DE">
        <w:rPr>
          <w:rFonts w:cs="Times New Roman"/>
          <w:i/>
          <w:iCs/>
        </w:rPr>
        <w:t>a</w:t>
      </w:r>
      <w:r w:rsidRPr="006065DE">
        <w:rPr>
          <w:rFonts w:cs="Times New Roman"/>
        </w:rPr>
        <w:t xml:space="preserve">),  </w:t>
      </w:r>
      <w:r>
        <w:rPr>
          <w:rFonts w:cs="Times New Roman"/>
        </w:rPr>
        <w:t xml:space="preserve">numero </w:t>
      </w:r>
      <w:r w:rsidRPr="006065DE">
        <w:rPr>
          <w:rFonts w:cs="Times New Roman"/>
          <w:i/>
          <w:iCs/>
        </w:rPr>
        <w:t>1</w:t>
      </w:r>
      <w:r>
        <w:rPr>
          <w:rFonts w:cs="Times New Roman"/>
        </w:rPr>
        <w:t xml:space="preserve">), </w:t>
      </w:r>
      <w:r w:rsidRPr="006065DE">
        <w:rPr>
          <w:rFonts w:cs="Times New Roman"/>
        </w:rPr>
        <w:t>del testo unico delle disposizioni</w:t>
      </w:r>
      <w:r>
        <w:rPr>
          <w:rFonts w:cs="Times New Roman"/>
        </w:rPr>
        <w:t xml:space="preserve"> </w:t>
      </w:r>
      <w:r w:rsidRPr="006065DE">
        <w:rPr>
          <w:rFonts w:cs="Times New Roman"/>
        </w:rPr>
        <w:t>legislative</w:t>
      </w:r>
      <w:r>
        <w:rPr>
          <w:rFonts w:cs="Times New Roman"/>
        </w:rPr>
        <w:t xml:space="preserve"> </w:t>
      </w:r>
      <w:r w:rsidRPr="006065DE">
        <w:rPr>
          <w:rFonts w:cs="Times New Roman"/>
        </w:rPr>
        <w:t>concernenti</w:t>
      </w:r>
      <w:r>
        <w:rPr>
          <w:rFonts w:cs="Times New Roman"/>
        </w:rPr>
        <w:t xml:space="preserve"> </w:t>
      </w:r>
      <w:r w:rsidRPr="006065DE">
        <w:rPr>
          <w:rFonts w:cs="Times New Roman"/>
        </w:rPr>
        <w:t>le imposte sulla produzione e sui consumi e relative</w:t>
      </w:r>
      <w:r>
        <w:rPr>
          <w:rFonts w:cs="Times New Roman"/>
        </w:rPr>
        <w:t xml:space="preserve"> </w:t>
      </w:r>
      <w:r w:rsidRPr="006065DE">
        <w:rPr>
          <w:rFonts w:cs="Times New Roman"/>
        </w:rPr>
        <w:t>sanzioni</w:t>
      </w:r>
      <w:r>
        <w:rPr>
          <w:rFonts w:cs="Times New Roman"/>
        </w:rPr>
        <w:t xml:space="preserve"> </w:t>
      </w:r>
      <w:r w:rsidRPr="006065DE">
        <w:rPr>
          <w:rFonts w:cs="Times New Roman"/>
        </w:rPr>
        <w:t>penali</w:t>
      </w:r>
      <w:r>
        <w:rPr>
          <w:rFonts w:cs="Times New Roman"/>
        </w:rPr>
        <w:t xml:space="preserve"> </w:t>
      </w:r>
      <w:r w:rsidRPr="006065DE">
        <w:rPr>
          <w:rFonts w:cs="Times New Roman"/>
        </w:rPr>
        <w:t>e</w:t>
      </w:r>
      <w:r>
        <w:rPr>
          <w:rFonts w:cs="Times New Roman"/>
        </w:rPr>
        <w:t xml:space="preserve"> </w:t>
      </w:r>
      <w:r w:rsidRPr="006065DE">
        <w:rPr>
          <w:rFonts w:cs="Times New Roman"/>
        </w:rPr>
        <w:t>amministrative, di cui al</w:t>
      </w:r>
      <w:r>
        <w:rPr>
          <w:rFonts w:cs="Times New Roman"/>
        </w:rPr>
        <w:t xml:space="preserve"> </w:t>
      </w:r>
      <w:r w:rsidRPr="006065DE">
        <w:rPr>
          <w:rFonts w:cs="Times New Roman"/>
        </w:rPr>
        <w:t>decreto legislativo 26</w:t>
      </w:r>
      <w:r>
        <w:rPr>
          <w:rFonts w:cs="Times New Roman"/>
        </w:rPr>
        <w:t xml:space="preserve"> </w:t>
      </w:r>
      <w:r w:rsidRPr="006065DE">
        <w:rPr>
          <w:rFonts w:cs="Times New Roman"/>
        </w:rPr>
        <w:t>ottobre 1995, n. 504</w:t>
      </w:r>
      <w:r w:rsidR="00244F53">
        <w:rPr>
          <w:rFonts w:cs="Times New Roman"/>
        </w:rPr>
        <w:t>»</w:t>
      </w:r>
      <w:r>
        <w:t xml:space="preserve"> </w:t>
      </w:r>
    </w:p>
    <w:p w14:paraId="43E2D887" w14:textId="77777777" w:rsidR="006065DE" w:rsidRDefault="006065DE">
      <w:pPr>
        <w:rPr>
          <w:b/>
          <w:bCs/>
        </w:rPr>
      </w:pPr>
      <w:r>
        <w:rPr>
          <w:b/>
          <w:bCs/>
        </w:rPr>
        <w:br w:type="page"/>
      </w:r>
    </w:p>
    <w:p w14:paraId="69C324E5" w14:textId="14DBD869" w:rsidR="00C16C2D" w:rsidRPr="00D942EB" w:rsidRDefault="00C56A36" w:rsidP="00A23E71">
      <w:pPr>
        <w:jc w:val="center"/>
        <w:rPr>
          <w:b/>
          <w:bCs/>
        </w:rPr>
      </w:pPr>
      <w:r>
        <w:rPr>
          <w:b/>
          <w:bCs/>
        </w:rPr>
        <w:lastRenderedPageBreak/>
        <w:t xml:space="preserve">Riconoscimento del contributo al caro </w:t>
      </w:r>
      <w:r w:rsidR="00B51E6B">
        <w:rPr>
          <w:b/>
          <w:bCs/>
        </w:rPr>
        <w:t>gasolio</w:t>
      </w:r>
      <w:r>
        <w:rPr>
          <w:b/>
          <w:bCs/>
        </w:rPr>
        <w:t xml:space="preserve"> alle </w:t>
      </w:r>
      <w:r w:rsidR="00B51E6B">
        <w:rPr>
          <w:b/>
          <w:bCs/>
        </w:rPr>
        <w:t xml:space="preserve">sole </w:t>
      </w:r>
      <w:r>
        <w:rPr>
          <w:b/>
          <w:bCs/>
        </w:rPr>
        <w:t>imprese del</w:t>
      </w:r>
      <w:r w:rsidR="00B51E6B">
        <w:rPr>
          <w:b/>
          <w:bCs/>
        </w:rPr>
        <w:t>l’auto</w:t>
      </w:r>
      <w:r>
        <w:rPr>
          <w:b/>
          <w:bCs/>
        </w:rPr>
        <w:t xml:space="preserve">trasporto </w:t>
      </w:r>
      <w:r w:rsidR="00B51E6B" w:rsidRPr="00B51E6B">
        <w:rPr>
          <w:b/>
          <w:bCs/>
        </w:rPr>
        <w:t>di cose per</w:t>
      </w:r>
      <w:r w:rsidR="00B51E6B">
        <w:rPr>
          <w:b/>
          <w:bCs/>
        </w:rPr>
        <w:t xml:space="preserve"> </w:t>
      </w:r>
      <w:r w:rsidR="00B51E6B" w:rsidRPr="00B51E6B">
        <w:rPr>
          <w:b/>
          <w:bCs/>
        </w:rPr>
        <w:t>conto di terzi</w:t>
      </w:r>
    </w:p>
    <w:p w14:paraId="755D908E" w14:textId="77777777" w:rsidR="00C16C2D" w:rsidRDefault="00C16C2D" w:rsidP="00A23E71">
      <w:pPr>
        <w:jc w:val="center"/>
      </w:pPr>
    </w:p>
    <w:p w14:paraId="2558397C" w14:textId="7E6B4C5D" w:rsidR="00A23E71" w:rsidRPr="00D942EB" w:rsidRDefault="00A23E71" w:rsidP="00A23E71">
      <w:pPr>
        <w:jc w:val="center"/>
        <w:rPr>
          <w:b/>
          <w:bCs/>
        </w:rPr>
      </w:pPr>
      <w:r w:rsidRPr="00D942EB">
        <w:rPr>
          <w:b/>
          <w:bCs/>
        </w:rPr>
        <w:t>Motivazione</w:t>
      </w:r>
    </w:p>
    <w:p w14:paraId="26D1E678" w14:textId="1B85C4EE" w:rsidR="005D7DBA" w:rsidRDefault="00B51E6B" w:rsidP="00151A61">
      <w:r>
        <w:t xml:space="preserve">La proposta emendativa mira ad una più esatta destinazione delle risorse stanziate dall’art. 85 del “Ddl di Bilancio”. </w:t>
      </w:r>
      <w:r w:rsidR="00E72188">
        <w:t>Questo perché</w:t>
      </w:r>
      <w:r>
        <w:t xml:space="preserve"> </w:t>
      </w:r>
      <w:r w:rsidR="00E72188">
        <w:t xml:space="preserve">(l’art. 85) </w:t>
      </w:r>
      <w:r>
        <w:t xml:space="preserve">autorizza la spesa di 200 milioni di euro per l’anno 2023 al fine di riconoscere un contributo per mitigare gli effetti economici derivanti dall’aumento del costo del gasolio impiegato in veicoli di categoria euro 5 o superiore, </w:t>
      </w:r>
      <w:r w:rsidR="00151A61">
        <w:t xml:space="preserve">ma </w:t>
      </w:r>
      <w:r>
        <w:t xml:space="preserve">alle imprese aventi sede legale o stabile organizzazione in Italia che effettuano </w:t>
      </w:r>
      <w:r w:rsidR="00E72188">
        <w:t xml:space="preserve">genericamente </w:t>
      </w:r>
      <w:r>
        <w:t xml:space="preserve">attività di trasporto. </w:t>
      </w:r>
      <w:r w:rsidR="00E72188">
        <w:t xml:space="preserve">La parzialità della formula è tale che lo stesso Dossier parlamentare sulla legge di bilancio 2023 redatto dai servizi studi di Camera e Senato ha </w:t>
      </w:r>
      <w:r w:rsidR="005D7DBA">
        <w:t>finito col porre</w:t>
      </w:r>
      <w:r w:rsidR="00E72188">
        <w:t xml:space="preserve"> in evidenza </w:t>
      </w:r>
      <w:r w:rsidR="00E72188">
        <w:rPr>
          <w:rFonts w:cs="Times New Roman"/>
        </w:rPr>
        <w:t>«</w:t>
      </w:r>
      <w:r>
        <w:t>l’opportunità di esplicitare meglio le attività di autotrasporto</w:t>
      </w:r>
      <w:r w:rsidR="00E72188">
        <w:t xml:space="preserve"> </w:t>
      </w:r>
      <w:r>
        <w:t>interessate dal contributo, giacch</w:t>
      </w:r>
      <w:r w:rsidR="00E72188">
        <w:t>é</w:t>
      </w:r>
      <w:r>
        <w:t xml:space="preserve"> l’espressione “predette attività” non</w:t>
      </w:r>
      <w:r w:rsidR="00E72188">
        <w:t xml:space="preserve"> </w:t>
      </w:r>
      <w:r>
        <w:t>trova riscontro nel testo, ma solo nella rubrica</w:t>
      </w:r>
      <w:r w:rsidR="00E72188">
        <w:rPr>
          <w:rFonts w:cs="Times New Roman"/>
        </w:rPr>
        <w:t>»</w:t>
      </w:r>
      <w:r w:rsidR="00E4779D">
        <w:rPr>
          <w:rFonts w:cs="Times New Roman"/>
        </w:rPr>
        <w:t>, la quale, come noto, non può esibire carattere dispositivo</w:t>
      </w:r>
      <w:r w:rsidR="00E72188">
        <w:t xml:space="preserve">. </w:t>
      </w:r>
    </w:p>
    <w:p w14:paraId="3EF62820" w14:textId="49673427" w:rsidR="00E4779D" w:rsidRDefault="00151A61" w:rsidP="00151A61">
      <w:r>
        <w:t xml:space="preserve">Motivo per cui, occorre rispondere positivamente a siffatta avvertenza, </w:t>
      </w:r>
      <w:r w:rsidR="00E62702">
        <w:t>puntualizzando</w:t>
      </w:r>
      <w:r w:rsidR="0093255A">
        <w:t>, per il tramite di</w:t>
      </w:r>
      <w:r>
        <w:t xml:space="preserve"> un intervento di tipo chiarificatore</w:t>
      </w:r>
      <w:r w:rsidR="0093255A">
        <w:t xml:space="preserve">, </w:t>
      </w:r>
      <w:r>
        <w:t xml:space="preserve">che </w:t>
      </w:r>
      <w:r w:rsidR="00E4779D">
        <w:t xml:space="preserve">il provvedimento </w:t>
      </w:r>
      <w:r w:rsidR="005D7DBA">
        <w:t xml:space="preserve">di sostegno </w:t>
      </w:r>
      <w:r w:rsidR="00E4779D">
        <w:t>sia</w:t>
      </w:r>
      <w:r>
        <w:t xml:space="preserve"> da indirizzarsi alle attività inquadrabili nel settore dell’autotrasporto di merci esercitate da persone fisiche o giuridiche iscritte all’albo nazionale degli autotrasportatori di cose per conto di terzi</w:t>
      </w:r>
      <w:r w:rsidR="005D7DBA">
        <w:t xml:space="preserve">. </w:t>
      </w:r>
      <w:r w:rsidR="00E62702">
        <w:t>In difetto di una tale specificazione legislativa</w:t>
      </w:r>
      <w:r w:rsidR="00E4779D">
        <w:t>, le risorse rischiano di dover essere canalizzate</w:t>
      </w:r>
      <w:r w:rsidR="0093255A">
        <w:t xml:space="preserve"> </w:t>
      </w:r>
      <w:r w:rsidR="00E4779D">
        <w:t>su più versanti dell’agire economico, favorendo, in tal senso, le imprese</w:t>
      </w:r>
      <w:r w:rsidR="0093255A">
        <w:t xml:space="preserve"> – </w:t>
      </w:r>
      <w:r w:rsidR="00E4779D">
        <w:t>diverse da quelle</w:t>
      </w:r>
      <w:r w:rsidR="0093255A">
        <w:t xml:space="preserve"> </w:t>
      </w:r>
      <w:proofErr w:type="spellStart"/>
      <w:r w:rsidR="0093255A" w:rsidRPr="0093255A">
        <w:rPr>
          <w:i/>
          <w:iCs/>
        </w:rPr>
        <w:t>stricto</w:t>
      </w:r>
      <w:proofErr w:type="spellEnd"/>
      <w:r w:rsidR="0093255A" w:rsidRPr="0093255A">
        <w:t xml:space="preserve"> </w:t>
      </w:r>
      <w:proofErr w:type="spellStart"/>
      <w:r w:rsidR="0093255A" w:rsidRPr="0093255A">
        <w:rPr>
          <w:i/>
          <w:iCs/>
        </w:rPr>
        <w:t>sensu</w:t>
      </w:r>
      <w:proofErr w:type="spellEnd"/>
      <w:r w:rsidR="0093255A">
        <w:t xml:space="preserve"> </w:t>
      </w:r>
      <w:proofErr w:type="spellStart"/>
      <w:r w:rsidR="0093255A">
        <w:t>autotrasportistiche</w:t>
      </w:r>
      <w:proofErr w:type="spellEnd"/>
      <w:r w:rsidR="0093255A">
        <w:t xml:space="preserve"> – operanti nei più svariati settori merceologici </w:t>
      </w:r>
      <w:r w:rsidR="00E4779D">
        <w:t>con veicoli immatricolati per l’</w:t>
      </w:r>
      <w:r w:rsidR="00E4779D" w:rsidRPr="00E4779D">
        <w:t>autotrasporto di cose in conto proprio</w:t>
      </w:r>
      <w:r w:rsidR="0093255A">
        <w:t xml:space="preserve">. Ma la misura, è bene ricordarlo, è stata adottata </w:t>
      </w:r>
      <w:r w:rsidR="00E62702">
        <w:t xml:space="preserve">dal Governo non già per sussidiare il trasporto quale attività di natura servente, ma </w:t>
      </w:r>
      <w:r w:rsidR="0093255A">
        <w:t xml:space="preserve">per </w:t>
      </w:r>
      <w:r w:rsidR="00E62702">
        <w:t>supportare</w:t>
      </w:r>
      <w:r w:rsidR="0093255A">
        <w:t xml:space="preserve"> le realtà d’impresa fortemente incise dal caro carburante, in quanto costituente </w:t>
      </w:r>
      <w:r w:rsidR="00E62702">
        <w:t xml:space="preserve">(tale fattore) </w:t>
      </w:r>
      <w:r w:rsidR="0093255A">
        <w:t xml:space="preserve">la prima voce di costo per il loro operare. </w:t>
      </w:r>
    </w:p>
    <w:p w14:paraId="3E5A24A4" w14:textId="2DE0D369" w:rsidR="00B51E6B" w:rsidRDefault="005D7DBA" w:rsidP="00151A61">
      <w:r>
        <w:t xml:space="preserve">Orientamento, questo, </w:t>
      </w:r>
      <w:r w:rsidR="0093255A">
        <w:t xml:space="preserve">peraltro </w:t>
      </w:r>
      <w:r>
        <w:t xml:space="preserve">coerente con quanto </w:t>
      </w:r>
      <w:r w:rsidR="00151A61">
        <w:t>concertato dalle associazioni di categoria con il precedente Governo</w:t>
      </w:r>
      <w:r>
        <w:t xml:space="preserve"> attraverso la sottoscrizione di un importante protocollo d’intesa. </w:t>
      </w:r>
    </w:p>
    <w:p w14:paraId="3746781D" w14:textId="2010E5B3" w:rsidR="00DA3417" w:rsidRPr="00046A83" w:rsidRDefault="00046A83" w:rsidP="00F7706A">
      <w:pPr>
        <w:rPr>
          <w:b/>
          <w:bCs/>
        </w:rPr>
      </w:pPr>
      <w:r w:rsidRPr="00046A83">
        <w:rPr>
          <w:b/>
          <w:bCs/>
        </w:rPr>
        <w:t>La proposta emendativa</w:t>
      </w:r>
      <w:r w:rsidR="00151A61">
        <w:rPr>
          <w:b/>
          <w:bCs/>
        </w:rPr>
        <w:t xml:space="preserve"> non </w:t>
      </w:r>
      <w:r w:rsidR="00E62702">
        <w:rPr>
          <w:b/>
          <w:bCs/>
        </w:rPr>
        <w:t>co</w:t>
      </w:r>
      <w:r w:rsidR="00151A61">
        <w:rPr>
          <w:b/>
          <w:bCs/>
        </w:rPr>
        <w:t xml:space="preserve">mporta </w:t>
      </w:r>
      <w:r>
        <w:rPr>
          <w:b/>
          <w:bCs/>
        </w:rPr>
        <w:t>maggiori oneri alle finanze dello Stato</w:t>
      </w:r>
      <w:r w:rsidR="00151A61">
        <w:rPr>
          <w:b/>
          <w:bCs/>
        </w:rPr>
        <w:t>.</w:t>
      </w:r>
    </w:p>
    <w:sectPr w:rsidR="00DA3417" w:rsidRPr="00046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B6BD9"/>
    <w:multiLevelType w:val="hybridMultilevel"/>
    <w:tmpl w:val="3732E6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0"/>
    <w:rsid w:val="00046A83"/>
    <w:rsid w:val="00140E1E"/>
    <w:rsid w:val="00151A61"/>
    <w:rsid w:val="00177C1E"/>
    <w:rsid w:val="002077E7"/>
    <w:rsid w:val="00244F53"/>
    <w:rsid w:val="00377034"/>
    <w:rsid w:val="003968EA"/>
    <w:rsid w:val="004E235B"/>
    <w:rsid w:val="005D7DBA"/>
    <w:rsid w:val="006065DE"/>
    <w:rsid w:val="0070726E"/>
    <w:rsid w:val="00733337"/>
    <w:rsid w:val="007A579A"/>
    <w:rsid w:val="008907F6"/>
    <w:rsid w:val="008D78E4"/>
    <w:rsid w:val="0093255A"/>
    <w:rsid w:val="009A3C40"/>
    <w:rsid w:val="009A6EE8"/>
    <w:rsid w:val="009D1DDF"/>
    <w:rsid w:val="00A21089"/>
    <w:rsid w:val="00A23E71"/>
    <w:rsid w:val="00A3101E"/>
    <w:rsid w:val="00AA6341"/>
    <w:rsid w:val="00B12D61"/>
    <w:rsid w:val="00B419EC"/>
    <w:rsid w:val="00B51E6B"/>
    <w:rsid w:val="00C16C2D"/>
    <w:rsid w:val="00C56A36"/>
    <w:rsid w:val="00CF0454"/>
    <w:rsid w:val="00D942EB"/>
    <w:rsid w:val="00DA3417"/>
    <w:rsid w:val="00DB1421"/>
    <w:rsid w:val="00E43A6A"/>
    <w:rsid w:val="00E4779D"/>
    <w:rsid w:val="00E62702"/>
    <w:rsid w:val="00E70128"/>
    <w:rsid w:val="00E72188"/>
    <w:rsid w:val="00EA7C00"/>
    <w:rsid w:val="00F439DD"/>
    <w:rsid w:val="00F7706A"/>
    <w:rsid w:val="00F87882"/>
    <w:rsid w:val="00FE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1554"/>
  <w15:chartTrackingRefBased/>
  <w15:docId w15:val="{F33CF7F5-E845-46E3-9303-9086F64B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78E4"/>
    <w:pPr>
      <w:autoSpaceDE w:val="0"/>
      <w:autoSpaceDN w:val="0"/>
      <w:adjustRightInd w:val="0"/>
      <w:spacing w:line="240" w:lineRule="auto"/>
      <w:jc w:val="left"/>
    </w:pPr>
    <w:rPr>
      <w:rFonts w:ascii="Times LT Std" w:eastAsiaTheme="minorEastAsia" w:hAnsi="Times LT Std" w:cs="Times LT Std"/>
      <w:color w:val="000000"/>
      <w:szCs w:val="24"/>
      <w:lang w:eastAsia="it-IT"/>
    </w:rPr>
  </w:style>
  <w:style w:type="paragraph" w:styleId="Paragrafoelenco">
    <w:name w:val="List Paragraph"/>
    <w:basedOn w:val="Normale"/>
    <w:uiPriority w:val="34"/>
    <w:qFormat/>
    <w:rsid w:val="00CF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019C-2A55-0F4D-A0CA-4AC1C569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Angelini</dc:creator>
  <cp:keywords/>
  <dc:description/>
  <cp:lastModifiedBy>sergio barsacchi</cp:lastModifiedBy>
  <cp:revision>2</cp:revision>
  <dcterms:created xsi:type="dcterms:W3CDTF">2022-12-07T11:40:00Z</dcterms:created>
  <dcterms:modified xsi:type="dcterms:W3CDTF">2022-12-07T11:40:00Z</dcterms:modified>
</cp:coreProperties>
</file>